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961" w:rsidRPr="00273961" w:rsidRDefault="00273961" w:rsidP="00273961">
      <w:pPr>
        <w:spacing w:after="0" w:line="240" w:lineRule="auto"/>
        <w:jc w:val="both"/>
        <w:rPr>
          <w:rFonts w:eastAsia="Times New Roman" w:cstheme="minorHAnsi"/>
          <w:b/>
          <w:lang w:eastAsia="fr-FR"/>
        </w:rPr>
      </w:pPr>
      <w:r w:rsidRPr="00273961">
        <w:rPr>
          <w:rFonts w:eastAsia="Times New Roman" w:cstheme="minorHAnsi"/>
          <w:b/>
          <w:lang w:eastAsia="fr-FR"/>
        </w:rPr>
        <w:t>Retour sur le workshop croisé Mathématiques et Biologie</w:t>
      </w:r>
    </w:p>
    <w:p w:rsidR="00273961" w:rsidRDefault="00273961" w:rsidP="00273961">
      <w:pPr>
        <w:spacing w:after="0" w:line="240" w:lineRule="auto"/>
        <w:jc w:val="both"/>
        <w:rPr>
          <w:rFonts w:eastAsia="Times New Roman" w:cstheme="minorHAnsi"/>
          <w:lang w:eastAsia="fr-FR"/>
        </w:rPr>
      </w:pPr>
    </w:p>
    <w:p w:rsidR="00273961" w:rsidRDefault="00273961" w:rsidP="00273961">
      <w:pPr>
        <w:spacing w:after="0" w:line="240" w:lineRule="auto"/>
        <w:jc w:val="both"/>
        <w:rPr>
          <w:rFonts w:eastAsia="Times New Roman" w:cstheme="minorHAnsi"/>
          <w:lang w:eastAsia="fr-FR"/>
        </w:rPr>
      </w:pPr>
      <w:r w:rsidRPr="00273961">
        <w:rPr>
          <w:rFonts w:eastAsia="Times New Roman" w:cstheme="minorHAnsi"/>
          <w:lang w:eastAsia="fr-FR"/>
        </w:rPr>
        <w:t xml:space="preserve">La journée scientifique consacrée aux interfaces entre mathématiques et biologie (8 avril 2025, UPVD), organisé par les laboratoires </w:t>
      </w:r>
      <w:hyperlink r:id="rId4" w:history="1">
        <w:r w:rsidRPr="00273961">
          <w:rPr>
            <w:rStyle w:val="Lienhypertexte"/>
            <w:rFonts w:eastAsia="Times New Roman" w:cstheme="minorHAnsi"/>
            <w:lang w:eastAsia="fr-FR"/>
          </w:rPr>
          <w:t>LAMPS</w:t>
        </w:r>
      </w:hyperlink>
      <w:r>
        <w:rPr>
          <w:rFonts w:eastAsia="Times New Roman" w:cstheme="minorHAnsi"/>
          <w:lang w:eastAsia="fr-FR"/>
        </w:rPr>
        <w:t xml:space="preserve"> </w:t>
      </w:r>
      <w:r w:rsidRPr="00273961">
        <w:rPr>
          <w:rFonts w:eastAsia="Times New Roman" w:cstheme="minorHAnsi"/>
          <w:lang w:eastAsia="fr-FR"/>
        </w:rPr>
        <w:t xml:space="preserve">et IHPE a déroulé un programme dense et cohérent qui a mis en lumière la puissance de la modélisation pour décrypter des phénomènes vivants très variés. </w:t>
      </w:r>
    </w:p>
    <w:p w:rsidR="00273961" w:rsidRDefault="00273961" w:rsidP="00273961">
      <w:pPr>
        <w:spacing w:after="0" w:line="240" w:lineRule="auto"/>
        <w:jc w:val="both"/>
        <w:rPr>
          <w:rFonts w:eastAsia="Times New Roman" w:cstheme="minorHAnsi"/>
          <w:lang w:eastAsia="fr-FR"/>
        </w:rPr>
      </w:pPr>
      <w:hyperlink r:id="rId5" w:history="1">
        <w:r w:rsidRPr="00273961">
          <w:rPr>
            <w:rStyle w:val="Lienhypertexte"/>
            <w:rFonts w:eastAsia="Times New Roman" w:cstheme="minorHAnsi"/>
            <w:lang w:eastAsia="fr-FR"/>
          </w:rPr>
          <w:t xml:space="preserve">Francesco </w:t>
        </w:r>
        <w:proofErr w:type="spellStart"/>
        <w:r w:rsidRPr="00273961">
          <w:rPr>
            <w:rStyle w:val="Lienhypertexte"/>
            <w:rFonts w:eastAsia="Times New Roman" w:cstheme="minorHAnsi"/>
            <w:lang w:eastAsia="fr-FR"/>
          </w:rPr>
          <w:t>Bonaldi</w:t>
        </w:r>
        <w:proofErr w:type="spellEnd"/>
      </w:hyperlink>
      <w:r w:rsidRPr="00273961">
        <w:rPr>
          <w:rFonts w:eastAsia="Times New Roman" w:cstheme="minorHAnsi"/>
          <w:lang w:eastAsia="fr-FR"/>
        </w:rPr>
        <w:t xml:space="preserve"> a rappelé combien la rigueur des équations issues de la mécanique et de l’analyse numérique permet de structurer les questions posées par les biologistes. </w:t>
      </w:r>
    </w:p>
    <w:p w:rsidR="00273961" w:rsidRDefault="00273961" w:rsidP="00273961">
      <w:pPr>
        <w:spacing w:after="0" w:line="240" w:lineRule="auto"/>
        <w:jc w:val="both"/>
        <w:rPr>
          <w:rFonts w:eastAsia="Times New Roman" w:cstheme="minorHAnsi"/>
          <w:lang w:eastAsia="fr-FR"/>
        </w:rPr>
      </w:pPr>
      <w:hyperlink r:id="rId6" w:history="1">
        <w:r w:rsidRPr="00273961">
          <w:rPr>
            <w:rStyle w:val="Lienhypertexte"/>
            <w:rFonts w:eastAsia="Times New Roman" w:cstheme="minorHAnsi"/>
            <w:lang w:eastAsia="fr-FR"/>
          </w:rPr>
          <w:t xml:space="preserve">Hassan </w:t>
        </w:r>
        <w:proofErr w:type="spellStart"/>
        <w:r w:rsidRPr="00273961">
          <w:rPr>
            <w:rStyle w:val="Lienhypertexte"/>
            <w:rFonts w:eastAsia="Times New Roman" w:cstheme="minorHAnsi"/>
            <w:lang w:eastAsia="fr-FR"/>
          </w:rPr>
          <w:t>Maatouk</w:t>
        </w:r>
        <w:proofErr w:type="spellEnd"/>
      </w:hyperlink>
      <w:r w:rsidRPr="00273961">
        <w:rPr>
          <w:rFonts w:eastAsia="Times New Roman" w:cstheme="minorHAnsi"/>
          <w:lang w:eastAsia="fr-FR"/>
        </w:rPr>
        <w:t xml:space="preserve"> a ensuite montré, à travers plusieurs jeux de données complexes, qu’un cadre statistique bayésien bien conçu peut extraire un signal pertinent au-delà du bruit expérimental. </w:t>
      </w:r>
    </w:p>
    <w:p w:rsidR="00273961" w:rsidRPr="00273961" w:rsidRDefault="00273961" w:rsidP="00273961">
      <w:pPr>
        <w:spacing w:after="0" w:line="240" w:lineRule="auto"/>
        <w:jc w:val="both"/>
        <w:rPr>
          <w:rFonts w:eastAsia="Times New Roman" w:cstheme="minorHAnsi"/>
          <w:lang w:eastAsia="fr-FR"/>
        </w:rPr>
      </w:pPr>
      <w:hyperlink r:id="rId7" w:history="1">
        <w:r w:rsidRPr="00273961">
          <w:rPr>
            <w:rStyle w:val="Lienhypertexte"/>
            <w:rFonts w:eastAsia="Times New Roman" w:cstheme="minorHAnsi"/>
            <w:lang w:eastAsia="fr-FR"/>
          </w:rPr>
          <w:t xml:space="preserve">Mircea T. </w:t>
        </w:r>
        <w:proofErr w:type="spellStart"/>
        <w:r w:rsidRPr="00273961">
          <w:rPr>
            <w:rStyle w:val="Lienhypertexte"/>
            <w:rFonts w:eastAsia="Times New Roman" w:cstheme="minorHAnsi"/>
            <w:lang w:eastAsia="fr-FR"/>
          </w:rPr>
          <w:t>Sofonea</w:t>
        </w:r>
        <w:proofErr w:type="spellEnd"/>
      </w:hyperlink>
      <w:r w:rsidRPr="00273961">
        <w:rPr>
          <w:rFonts w:eastAsia="Times New Roman" w:cstheme="minorHAnsi"/>
          <w:lang w:eastAsia="fr-FR"/>
        </w:rPr>
        <w:t xml:space="preserve"> a poursuivi en illustrant la façon dont la dynamique évolutive des pathogènes, saisie à l’échelle intra-hôte, rejaillit sur les trajectoires épidémiologiques à l’échelle des populations.</w:t>
      </w:r>
    </w:p>
    <w:p w:rsidR="00273961" w:rsidRDefault="00273961" w:rsidP="00273961">
      <w:pPr>
        <w:spacing w:after="0" w:line="240" w:lineRule="auto"/>
        <w:jc w:val="both"/>
        <w:rPr>
          <w:rFonts w:eastAsia="Times New Roman" w:cstheme="minorHAnsi"/>
          <w:lang w:eastAsia="fr-FR"/>
        </w:rPr>
      </w:pPr>
      <w:hyperlink r:id="rId8" w:history="1">
        <w:r w:rsidRPr="00273961">
          <w:rPr>
            <w:rStyle w:val="Lienhypertexte"/>
            <w:rFonts w:eastAsia="Times New Roman" w:cstheme="minorHAnsi"/>
            <w:lang w:eastAsia="fr-FR"/>
          </w:rPr>
          <w:t>Marie-Agnès Travers</w:t>
        </w:r>
      </w:hyperlink>
      <w:r w:rsidRPr="00273961">
        <w:rPr>
          <w:rFonts w:eastAsia="Times New Roman" w:cstheme="minorHAnsi"/>
          <w:lang w:eastAsia="fr-FR"/>
        </w:rPr>
        <w:t xml:space="preserve"> a transporté l’auditoire vers les </w:t>
      </w:r>
      <w:proofErr w:type="spellStart"/>
      <w:r w:rsidRPr="00273961">
        <w:rPr>
          <w:rFonts w:eastAsia="Times New Roman" w:cstheme="minorHAnsi"/>
          <w:lang w:eastAsia="fr-FR"/>
        </w:rPr>
        <w:t>modelisation</w:t>
      </w:r>
      <w:proofErr w:type="spellEnd"/>
      <w:r w:rsidRPr="00273961">
        <w:rPr>
          <w:rFonts w:eastAsia="Times New Roman" w:cstheme="minorHAnsi"/>
          <w:lang w:eastAsia="fr-FR"/>
        </w:rPr>
        <w:t xml:space="preserve"> des maladies en bassins ostréicoles, où l’évolution d’un vibrion marin dépend finement de la température et des pratiques d’élevage. </w:t>
      </w:r>
    </w:p>
    <w:p w:rsidR="00273961" w:rsidRDefault="00273961" w:rsidP="00273961">
      <w:pPr>
        <w:spacing w:after="0" w:line="240" w:lineRule="auto"/>
        <w:jc w:val="both"/>
        <w:rPr>
          <w:rFonts w:eastAsia="Times New Roman" w:cstheme="minorHAnsi"/>
          <w:lang w:eastAsia="fr-FR"/>
        </w:rPr>
      </w:pPr>
      <w:hyperlink r:id="rId9" w:history="1">
        <w:proofErr w:type="spellStart"/>
        <w:r w:rsidRPr="00273961">
          <w:rPr>
            <w:rStyle w:val="Lienhypertexte"/>
            <w:rFonts w:eastAsia="Times New Roman" w:cstheme="minorHAnsi"/>
            <w:lang w:eastAsia="fr-FR"/>
          </w:rPr>
          <w:t>Constanze</w:t>
        </w:r>
        <w:proofErr w:type="spellEnd"/>
        <w:r w:rsidRPr="00273961">
          <w:rPr>
            <w:rStyle w:val="Lienhypertexte"/>
            <w:rFonts w:eastAsia="Times New Roman" w:cstheme="minorHAnsi"/>
            <w:lang w:eastAsia="fr-FR"/>
          </w:rPr>
          <w:t xml:space="preserve"> </w:t>
        </w:r>
        <w:proofErr w:type="spellStart"/>
        <w:r w:rsidRPr="00273961">
          <w:rPr>
            <w:rStyle w:val="Lienhypertexte"/>
            <w:rFonts w:eastAsia="Times New Roman" w:cstheme="minorHAnsi"/>
            <w:lang w:eastAsia="fr-FR"/>
          </w:rPr>
          <w:t>Ciavarella</w:t>
        </w:r>
        <w:proofErr w:type="spellEnd"/>
      </w:hyperlink>
      <w:r w:rsidRPr="00273961">
        <w:rPr>
          <w:rFonts w:eastAsia="Times New Roman" w:cstheme="minorHAnsi"/>
          <w:lang w:eastAsia="fr-FR"/>
        </w:rPr>
        <w:t xml:space="preserve"> a racont</w:t>
      </w:r>
      <w:r>
        <w:rPr>
          <w:rFonts w:eastAsia="Times New Roman" w:cstheme="minorHAnsi"/>
          <w:lang w:eastAsia="fr-FR"/>
        </w:rPr>
        <w:t>é</w:t>
      </w:r>
      <w:r w:rsidRPr="00273961">
        <w:rPr>
          <w:rFonts w:eastAsia="Times New Roman" w:cstheme="minorHAnsi"/>
          <w:lang w:eastAsia="fr-FR"/>
        </w:rPr>
        <w:t xml:space="preserve"> comment l’intégration de données d’essais cliniques et de modèles de transmission éclaire la mise au point de nouveaux traitements contre le paludisme à </w:t>
      </w:r>
      <w:r w:rsidRPr="00273961">
        <w:rPr>
          <w:rFonts w:eastAsia="Times New Roman" w:cstheme="minorHAnsi"/>
          <w:i/>
          <w:lang w:eastAsia="fr-FR"/>
        </w:rPr>
        <w:t xml:space="preserve">P. </w:t>
      </w:r>
      <w:proofErr w:type="spellStart"/>
      <w:r w:rsidRPr="00273961">
        <w:rPr>
          <w:rFonts w:eastAsia="Times New Roman" w:cstheme="minorHAnsi"/>
          <w:i/>
          <w:lang w:eastAsia="fr-FR"/>
        </w:rPr>
        <w:t>vivax</w:t>
      </w:r>
      <w:proofErr w:type="spellEnd"/>
      <w:r w:rsidRPr="00273961">
        <w:rPr>
          <w:rFonts w:eastAsia="Times New Roman" w:cstheme="minorHAnsi"/>
          <w:lang w:eastAsia="fr-FR"/>
        </w:rPr>
        <w:t xml:space="preserve">. </w:t>
      </w:r>
    </w:p>
    <w:p w:rsidR="00273961" w:rsidRPr="00273961" w:rsidRDefault="00273961" w:rsidP="00273961">
      <w:pPr>
        <w:spacing w:after="0" w:line="240" w:lineRule="auto"/>
        <w:jc w:val="both"/>
        <w:rPr>
          <w:rFonts w:eastAsia="Times New Roman" w:cstheme="minorHAnsi"/>
          <w:lang w:eastAsia="fr-FR"/>
        </w:rPr>
      </w:pPr>
      <w:hyperlink r:id="rId10" w:history="1">
        <w:r w:rsidRPr="00273961">
          <w:rPr>
            <w:rStyle w:val="Lienhypertexte"/>
            <w:rFonts w:eastAsia="Times New Roman" w:cstheme="minorHAnsi"/>
            <w:lang w:eastAsia="fr-FR"/>
          </w:rPr>
          <w:t>Romain Bertrand</w:t>
        </w:r>
      </w:hyperlink>
      <w:r w:rsidRPr="00273961">
        <w:rPr>
          <w:rFonts w:eastAsia="Times New Roman" w:cstheme="minorHAnsi"/>
          <w:lang w:eastAsia="fr-FR"/>
        </w:rPr>
        <w:t>, collaborateur d’</w:t>
      </w:r>
      <w:proofErr w:type="spellStart"/>
      <w:r w:rsidRPr="00273961">
        <w:rPr>
          <w:rFonts w:eastAsia="Times New Roman" w:cstheme="minorHAnsi"/>
          <w:lang w:eastAsia="fr-FR"/>
        </w:rPr>
        <w:t>Annia</w:t>
      </w:r>
      <w:proofErr w:type="spellEnd"/>
      <w:r w:rsidRPr="00273961">
        <w:rPr>
          <w:rFonts w:eastAsia="Times New Roman" w:cstheme="minorHAnsi"/>
          <w:lang w:eastAsia="fr-FR"/>
        </w:rPr>
        <w:t xml:space="preserve"> Alba, a clôturé la matinée en décrivant la façon dont un modèle mécaniste des niches et des dispersions permet d’anticiper les futures redistributions d’espèces soumises au changement climatique.</w:t>
      </w:r>
    </w:p>
    <w:p w:rsidR="00273961" w:rsidRDefault="00273961" w:rsidP="00273961">
      <w:pPr>
        <w:spacing w:after="0" w:line="240" w:lineRule="auto"/>
        <w:jc w:val="both"/>
        <w:rPr>
          <w:rFonts w:eastAsia="Times New Roman" w:cstheme="minorHAnsi"/>
          <w:lang w:eastAsia="fr-FR"/>
        </w:rPr>
      </w:pPr>
      <w:hyperlink r:id="rId11" w:history="1">
        <w:r w:rsidRPr="00273961">
          <w:rPr>
            <w:rStyle w:val="Lienhypertexte"/>
            <w:rFonts w:eastAsia="Times New Roman" w:cstheme="minorHAnsi"/>
            <w:lang w:eastAsia="fr-FR"/>
          </w:rPr>
          <w:t xml:space="preserve">Bastien </w:t>
        </w:r>
        <w:proofErr w:type="spellStart"/>
        <w:r w:rsidRPr="00273961">
          <w:rPr>
            <w:rStyle w:val="Lienhypertexte"/>
            <w:rFonts w:eastAsia="Times New Roman" w:cstheme="minorHAnsi"/>
            <w:lang w:eastAsia="fr-FR"/>
          </w:rPr>
          <w:t>Reyné</w:t>
        </w:r>
        <w:proofErr w:type="spellEnd"/>
      </w:hyperlink>
      <w:r w:rsidRPr="00273961">
        <w:rPr>
          <w:rFonts w:eastAsia="Times New Roman" w:cstheme="minorHAnsi"/>
          <w:lang w:eastAsia="fr-FR"/>
        </w:rPr>
        <w:t xml:space="preserve"> a illustré l’impact du moment d’apparition d’un mutant sur la trajectoire d’une épidémie, rappelant que la chronologie des événements évolutifs compte autant que leurs probabilités. </w:t>
      </w:r>
    </w:p>
    <w:p w:rsidR="00273961" w:rsidRDefault="00273961" w:rsidP="00273961">
      <w:pPr>
        <w:spacing w:after="0" w:line="240" w:lineRule="auto"/>
        <w:jc w:val="both"/>
        <w:rPr>
          <w:rFonts w:eastAsia="Times New Roman" w:cstheme="minorHAnsi"/>
          <w:lang w:eastAsia="fr-FR"/>
        </w:rPr>
      </w:pPr>
      <w:hyperlink r:id="rId12" w:history="1">
        <w:proofErr w:type="spellStart"/>
        <w:r w:rsidRPr="00273961">
          <w:rPr>
            <w:rStyle w:val="Lienhypertexte"/>
            <w:rFonts w:eastAsia="Times New Roman" w:cstheme="minorHAnsi"/>
            <w:lang w:eastAsia="fr-FR"/>
          </w:rPr>
          <w:t>Annia</w:t>
        </w:r>
        <w:proofErr w:type="spellEnd"/>
        <w:r w:rsidRPr="00273961">
          <w:rPr>
            <w:rStyle w:val="Lienhypertexte"/>
            <w:rFonts w:eastAsia="Times New Roman" w:cstheme="minorHAnsi"/>
            <w:lang w:eastAsia="fr-FR"/>
          </w:rPr>
          <w:t xml:space="preserve"> Alba</w:t>
        </w:r>
      </w:hyperlink>
      <w:r w:rsidRPr="00273961">
        <w:rPr>
          <w:rFonts w:eastAsia="Times New Roman" w:cstheme="minorHAnsi"/>
          <w:lang w:eastAsia="fr-FR"/>
        </w:rPr>
        <w:t xml:space="preserve"> a déroulé le fil du projet </w:t>
      </w:r>
      <w:proofErr w:type="spellStart"/>
      <w:r w:rsidRPr="00273961">
        <w:rPr>
          <w:rFonts w:eastAsia="Times New Roman" w:cstheme="minorHAnsi"/>
          <w:lang w:eastAsia="fr-FR"/>
        </w:rPr>
        <w:t>InvaSnail</w:t>
      </w:r>
      <w:proofErr w:type="spellEnd"/>
      <w:r w:rsidRPr="00273961">
        <w:rPr>
          <w:rFonts w:eastAsia="Times New Roman" w:cstheme="minorHAnsi"/>
          <w:lang w:eastAsia="fr-FR"/>
        </w:rPr>
        <w:t xml:space="preserve">, qui combine observations de terrain, expérimentations et modélisation pour comprendre l’expansion d’escargots vecteurs de parasites. </w:t>
      </w:r>
    </w:p>
    <w:p w:rsidR="00273961" w:rsidRPr="00273961" w:rsidRDefault="00273961" w:rsidP="00273961">
      <w:pPr>
        <w:spacing w:after="0" w:line="240" w:lineRule="auto"/>
        <w:jc w:val="both"/>
        <w:rPr>
          <w:rFonts w:eastAsia="Times New Roman" w:cstheme="minorHAnsi"/>
          <w:lang w:eastAsia="fr-FR"/>
        </w:rPr>
      </w:pPr>
      <w:hyperlink r:id="rId13" w:history="1">
        <w:r w:rsidRPr="00273961">
          <w:rPr>
            <w:rStyle w:val="Lienhypertexte"/>
            <w:rFonts w:eastAsia="Times New Roman" w:cstheme="minorHAnsi"/>
            <w:lang w:eastAsia="fr-FR"/>
          </w:rPr>
          <w:t xml:space="preserve">Bart </w:t>
        </w:r>
        <w:proofErr w:type="spellStart"/>
        <w:r w:rsidRPr="00273961">
          <w:rPr>
            <w:rStyle w:val="Lienhypertexte"/>
            <w:rFonts w:eastAsia="Times New Roman" w:cstheme="minorHAnsi"/>
            <w:lang w:eastAsia="fr-FR"/>
          </w:rPr>
          <w:t>Haegeman</w:t>
        </w:r>
        <w:proofErr w:type="spellEnd"/>
      </w:hyperlink>
      <w:r w:rsidRPr="00273961">
        <w:rPr>
          <w:rFonts w:eastAsia="Times New Roman" w:cstheme="minorHAnsi"/>
          <w:lang w:eastAsia="fr-FR"/>
        </w:rPr>
        <w:t xml:space="preserve"> a montré comment les « </w:t>
      </w:r>
      <w:proofErr w:type="spellStart"/>
      <w:r w:rsidRPr="00273961">
        <w:rPr>
          <w:rFonts w:eastAsia="Times New Roman" w:cstheme="minorHAnsi"/>
          <w:lang w:eastAsia="fr-FR"/>
        </w:rPr>
        <w:t>gene</w:t>
      </w:r>
      <w:proofErr w:type="spellEnd"/>
      <w:r w:rsidRPr="00273961">
        <w:rPr>
          <w:rFonts w:eastAsia="Times New Roman" w:cstheme="minorHAnsi"/>
          <w:lang w:eastAsia="fr-FR"/>
        </w:rPr>
        <w:t xml:space="preserve"> drives » pourraient, à terme, perturber le cycle de la schistosomiase en ciblant les chromosomes sexuels.</w:t>
      </w:r>
    </w:p>
    <w:p w:rsidR="00273961" w:rsidRDefault="00273961" w:rsidP="00273961">
      <w:pPr>
        <w:spacing w:after="0" w:line="240" w:lineRule="auto"/>
        <w:jc w:val="both"/>
        <w:rPr>
          <w:rFonts w:eastAsia="Times New Roman" w:cstheme="minorHAnsi"/>
          <w:lang w:eastAsia="fr-FR"/>
        </w:rPr>
      </w:pPr>
    </w:p>
    <w:p w:rsidR="00273961" w:rsidRDefault="00273961" w:rsidP="00273961">
      <w:pPr>
        <w:spacing w:after="0" w:line="240" w:lineRule="auto"/>
        <w:jc w:val="both"/>
        <w:rPr>
          <w:rFonts w:eastAsia="Times New Roman" w:cstheme="minorHAnsi"/>
          <w:lang w:eastAsia="fr-FR"/>
        </w:rPr>
      </w:pPr>
      <w:r w:rsidRPr="00273961">
        <w:rPr>
          <w:rFonts w:eastAsia="Times New Roman" w:cstheme="minorHAnsi"/>
          <w:lang w:eastAsia="fr-FR"/>
        </w:rPr>
        <w:t xml:space="preserve">Au fil des exposés, un motif récurrent est apparu : la nécessité d’articuler plusieurs niveaux d’organisation biologique </w:t>
      </w:r>
      <w:r>
        <w:rPr>
          <w:rFonts w:eastAsia="Times New Roman" w:cstheme="minorHAnsi"/>
          <w:lang w:eastAsia="fr-FR"/>
        </w:rPr>
        <w:t>-</w:t>
      </w:r>
      <w:r w:rsidRPr="00273961">
        <w:rPr>
          <w:rFonts w:eastAsia="Times New Roman" w:cstheme="minorHAnsi"/>
          <w:lang w:eastAsia="fr-FR"/>
        </w:rPr>
        <w:t xml:space="preserve"> du gène à l’écosystème </w:t>
      </w:r>
      <w:r>
        <w:rPr>
          <w:rFonts w:eastAsia="Times New Roman" w:cstheme="minorHAnsi"/>
          <w:lang w:eastAsia="fr-FR"/>
        </w:rPr>
        <w:t>-</w:t>
      </w:r>
      <w:r w:rsidRPr="00273961">
        <w:rPr>
          <w:rFonts w:eastAsia="Times New Roman" w:cstheme="minorHAnsi"/>
          <w:lang w:eastAsia="fr-FR"/>
        </w:rPr>
        <w:t xml:space="preserve"> dans un même cadre mathématique, afin de concevoir des stratégies de contrôle robustes basé</w:t>
      </w:r>
      <w:r>
        <w:rPr>
          <w:rFonts w:eastAsia="Times New Roman" w:cstheme="minorHAnsi"/>
          <w:lang w:eastAsia="fr-FR"/>
        </w:rPr>
        <w:t>e</w:t>
      </w:r>
      <w:r w:rsidRPr="00273961">
        <w:rPr>
          <w:rFonts w:eastAsia="Times New Roman" w:cstheme="minorHAnsi"/>
          <w:lang w:eastAsia="fr-FR"/>
        </w:rPr>
        <w:t xml:space="preserve">s sur l’écologie/biologie prédictive. </w:t>
      </w:r>
    </w:p>
    <w:p w:rsidR="00273961" w:rsidRPr="00273961" w:rsidRDefault="00273961" w:rsidP="00273961">
      <w:pPr>
        <w:spacing w:after="0" w:line="240" w:lineRule="auto"/>
        <w:jc w:val="both"/>
        <w:rPr>
          <w:rFonts w:eastAsia="Times New Roman" w:cstheme="minorHAnsi"/>
          <w:lang w:eastAsia="fr-FR"/>
        </w:rPr>
      </w:pPr>
      <w:r w:rsidRPr="00273961">
        <w:rPr>
          <w:rFonts w:eastAsia="Times New Roman" w:cstheme="minorHAnsi"/>
          <w:lang w:eastAsia="fr-FR"/>
        </w:rPr>
        <w:t>Les discussions ont fait émerger l’idée qu’une Chaire de Professeur Junior dédiée à la « modélisation intégrée des dynamiques éco-épidémiologiques » serait un instrument idéal pour consolider ces synergies. Elle pourrait fédérer les compétences méthodologiques du laboratoire de mathématiques avec les questions appliquées portées par les laboratoires de biologie</w:t>
      </w:r>
      <w:r>
        <w:rPr>
          <w:rFonts w:eastAsia="Times New Roman" w:cstheme="minorHAnsi"/>
          <w:lang w:eastAsia="fr-FR"/>
        </w:rPr>
        <w:t> ;</w:t>
      </w:r>
      <w:r w:rsidRPr="00273961">
        <w:rPr>
          <w:rFonts w:eastAsia="Times New Roman" w:cstheme="minorHAnsi"/>
          <w:lang w:eastAsia="fr-FR"/>
        </w:rPr>
        <w:t xml:space="preserve"> former des étudiants à l’interface des disciplines</w:t>
      </w:r>
      <w:r>
        <w:rPr>
          <w:rFonts w:eastAsia="Times New Roman" w:cstheme="minorHAnsi"/>
          <w:lang w:eastAsia="fr-FR"/>
        </w:rPr>
        <w:t> ;</w:t>
      </w:r>
      <w:r w:rsidRPr="00273961">
        <w:rPr>
          <w:rFonts w:eastAsia="Times New Roman" w:cstheme="minorHAnsi"/>
          <w:lang w:eastAsia="fr-FR"/>
        </w:rPr>
        <w:t xml:space="preserve"> et attirer des financements structurants autour d’objectifs concrets tels que la santé des écosystèmes aquacoles, le contrôle des maladies </w:t>
      </w:r>
      <w:proofErr w:type="spellStart"/>
      <w:r w:rsidRPr="00273961">
        <w:rPr>
          <w:rFonts w:eastAsia="Times New Roman" w:cstheme="minorHAnsi"/>
          <w:lang w:eastAsia="fr-FR"/>
        </w:rPr>
        <w:t>réémergent</w:t>
      </w:r>
      <w:r>
        <w:rPr>
          <w:rFonts w:eastAsia="Times New Roman" w:cstheme="minorHAnsi"/>
          <w:lang w:eastAsia="fr-FR"/>
        </w:rPr>
        <w:t>es</w:t>
      </w:r>
      <w:proofErr w:type="spellEnd"/>
      <w:r w:rsidRPr="00273961">
        <w:rPr>
          <w:rFonts w:eastAsia="Times New Roman" w:cstheme="minorHAnsi"/>
          <w:lang w:eastAsia="fr-FR"/>
        </w:rPr>
        <w:t xml:space="preserve"> et plus généralement la gestion des parasites. La journée s’achève donc sur la conviction partagée qu’un tel projet entre le LAMPS et l’IHPE offrirait au site une visibilité internationale durable tout en répondant à des enjeux sociétaux majeurs.</w:t>
      </w:r>
    </w:p>
    <w:p w:rsidR="00273961" w:rsidRPr="00273961" w:rsidRDefault="00273961" w:rsidP="00273961">
      <w:pPr>
        <w:spacing w:after="0" w:line="240" w:lineRule="auto"/>
        <w:jc w:val="both"/>
        <w:rPr>
          <w:rFonts w:eastAsia="Times New Roman" w:cstheme="minorHAnsi"/>
          <w:lang w:eastAsia="fr-FR"/>
        </w:rPr>
      </w:pPr>
    </w:p>
    <w:p w:rsidR="00273961" w:rsidRPr="00273961" w:rsidRDefault="00273961" w:rsidP="00273961">
      <w:pPr>
        <w:spacing w:after="0" w:line="240" w:lineRule="auto"/>
        <w:jc w:val="both"/>
        <w:rPr>
          <w:rFonts w:eastAsia="Times New Roman" w:cstheme="minorHAnsi"/>
          <w:lang w:eastAsia="fr-FR"/>
        </w:rPr>
      </w:pPr>
      <w:r w:rsidRPr="00273961">
        <w:rPr>
          <w:rFonts w:eastAsia="Times New Roman" w:cstheme="minorHAnsi"/>
          <w:lang w:eastAsia="fr-FR"/>
        </w:rPr>
        <w:t>Intervenants: </w:t>
      </w:r>
    </w:p>
    <w:p w:rsidR="00273961" w:rsidRPr="00273961" w:rsidRDefault="00273961" w:rsidP="00273961">
      <w:pPr>
        <w:spacing w:after="0" w:line="240" w:lineRule="auto"/>
        <w:jc w:val="both"/>
        <w:rPr>
          <w:rFonts w:eastAsia="Times New Roman" w:cstheme="minorHAnsi"/>
          <w:lang w:eastAsia="fr-FR"/>
        </w:rPr>
      </w:pPr>
      <w:r w:rsidRPr="00273961">
        <w:rPr>
          <w:rFonts w:eastAsia="Times New Roman" w:cstheme="minorHAnsi"/>
          <w:b/>
          <w:lang w:eastAsia="fr-FR"/>
        </w:rPr>
        <w:t xml:space="preserve">Francesco </w:t>
      </w:r>
      <w:proofErr w:type="spellStart"/>
      <w:r w:rsidRPr="00273961">
        <w:rPr>
          <w:rFonts w:eastAsia="Times New Roman" w:cstheme="minorHAnsi"/>
          <w:b/>
          <w:lang w:eastAsia="fr-FR"/>
        </w:rPr>
        <w:t>Bonaldi</w:t>
      </w:r>
      <w:proofErr w:type="spellEnd"/>
      <w:r w:rsidRPr="00273961">
        <w:rPr>
          <w:rFonts w:eastAsia="Times New Roman" w:cstheme="minorHAnsi"/>
          <w:lang w:eastAsia="fr-FR"/>
        </w:rPr>
        <w:t xml:space="preserve"> | Maître de conférences, LAMPS. Spécialiste des méthodes numériques en mécanique du continuum et en simulations multi-physiques. </w:t>
      </w:r>
    </w:p>
    <w:p w:rsidR="00273961" w:rsidRPr="00273961" w:rsidRDefault="00273961" w:rsidP="00273961">
      <w:pPr>
        <w:spacing w:after="0" w:line="240" w:lineRule="auto"/>
        <w:jc w:val="both"/>
        <w:rPr>
          <w:rFonts w:eastAsia="Times New Roman" w:cstheme="minorHAnsi"/>
          <w:lang w:eastAsia="fr-FR"/>
        </w:rPr>
      </w:pPr>
      <w:r w:rsidRPr="00273961">
        <w:rPr>
          <w:rFonts w:eastAsia="Times New Roman" w:cstheme="minorHAnsi"/>
          <w:b/>
          <w:lang w:eastAsia="fr-FR"/>
        </w:rPr>
        <w:t xml:space="preserve">Hassan </w:t>
      </w:r>
      <w:proofErr w:type="spellStart"/>
      <w:r w:rsidRPr="00273961">
        <w:rPr>
          <w:rFonts w:eastAsia="Times New Roman" w:cstheme="minorHAnsi"/>
          <w:b/>
          <w:lang w:eastAsia="fr-FR"/>
        </w:rPr>
        <w:t>Maatouk</w:t>
      </w:r>
      <w:proofErr w:type="spellEnd"/>
      <w:r w:rsidRPr="00273961">
        <w:rPr>
          <w:rFonts w:eastAsia="Times New Roman" w:cstheme="minorHAnsi"/>
          <w:lang w:eastAsia="fr-FR"/>
        </w:rPr>
        <w:t xml:space="preserve"> | Maître de conférences, LAMPS. Travaille sur les processus gaussiens contraints et l’estimation bayésienne pour jeux de données massifs. </w:t>
      </w:r>
    </w:p>
    <w:p w:rsidR="00273961" w:rsidRPr="00273961" w:rsidRDefault="00273961" w:rsidP="00273961">
      <w:pPr>
        <w:spacing w:after="0" w:line="240" w:lineRule="auto"/>
        <w:jc w:val="both"/>
        <w:rPr>
          <w:rFonts w:eastAsia="Times New Roman" w:cstheme="minorHAnsi"/>
          <w:lang w:eastAsia="fr-FR"/>
        </w:rPr>
      </w:pPr>
      <w:r w:rsidRPr="00273961">
        <w:rPr>
          <w:rFonts w:eastAsia="Times New Roman" w:cstheme="minorHAnsi"/>
          <w:b/>
          <w:lang w:eastAsia="fr-FR"/>
        </w:rPr>
        <w:t xml:space="preserve">Mircea T. </w:t>
      </w:r>
      <w:proofErr w:type="spellStart"/>
      <w:r w:rsidRPr="00273961">
        <w:rPr>
          <w:rFonts w:eastAsia="Times New Roman" w:cstheme="minorHAnsi"/>
          <w:b/>
          <w:lang w:eastAsia="fr-FR"/>
        </w:rPr>
        <w:t>Sofonea</w:t>
      </w:r>
      <w:proofErr w:type="spellEnd"/>
      <w:r w:rsidRPr="00273961">
        <w:rPr>
          <w:rFonts w:eastAsia="Times New Roman" w:cstheme="minorHAnsi"/>
          <w:lang w:eastAsia="fr-FR"/>
        </w:rPr>
        <w:t xml:space="preserve"> | Maître de conférences, UM. UMR </w:t>
      </w:r>
      <w:proofErr w:type="spellStart"/>
      <w:r w:rsidRPr="00273961">
        <w:rPr>
          <w:rFonts w:eastAsia="Times New Roman" w:cstheme="minorHAnsi"/>
          <w:i/>
          <w:iCs/>
          <w:lang w:eastAsia="fr-FR"/>
        </w:rPr>
        <w:t>Pathogenesis</w:t>
      </w:r>
      <w:proofErr w:type="spellEnd"/>
      <w:r w:rsidRPr="00273961">
        <w:rPr>
          <w:rFonts w:eastAsia="Times New Roman" w:cstheme="minorHAnsi"/>
          <w:i/>
          <w:iCs/>
          <w:lang w:eastAsia="fr-FR"/>
        </w:rPr>
        <w:t xml:space="preserve"> and Control of </w:t>
      </w:r>
      <w:proofErr w:type="spellStart"/>
      <w:r w:rsidRPr="00273961">
        <w:rPr>
          <w:rFonts w:eastAsia="Times New Roman" w:cstheme="minorHAnsi"/>
          <w:i/>
          <w:iCs/>
          <w:lang w:eastAsia="fr-FR"/>
        </w:rPr>
        <w:t>Chronic</w:t>
      </w:r>
      <w:proofErr w:type="spellEnd"/>
      <w:r w:rsidRPr="00273961">
        <w:rPr>
          <w:rFonts w:eastAsia="Times New Roman" w:cstheme="minorHAnsi"/>
          <w:i/>
          <w:iCs/>
          <w:lang w:eastAsia="fr-FR"/>
        </w:rPr>
        <w:t xml:space="preserve"> and </w:t>
      </w:r>
      <w:proofErr w:type="spellStart"/>
      <w:r w:rsidRPr="00273961">
        <w:rPr>
          <w:rFonts w:eastAsia="Times New Roman" w:cstheme="minorHAnsi"/>
          <w:i/>
          <w:iCs/>
          <w:lang w:eastAsia="fr-FR"/>
        </w:rPr>
        <w:t>Emerging</w:t>
      </w:r>
      <w:proofErr w:type="spellEnd"/>
      <w:r w:rsidRPr="00273961">
        <w:rPr>
          <w:rFonts w:eastAsia="Times New Roman" w:cstheme="minorHAnsi"/>
          <w:i/>
          <w:iCs/>
          <w:lang w:eastAsia="fr-FR"/>
        </w:rPr>
        <w:t xml:space="preserve"> Infections</w:t>
      </w:r>
      <w:r w:rsidRPr="00273961">
        <w:rPr>
          <w:rFonts w:eastAsia="Times New Roman" w:cstheme="minorHAnsi"/>
          <w:lang w:eastAsia="fr-FR"/>
        </w:rPr>
        <w:t xml:space="preserve"> (PCCEI, U1058) - </w:t>
      </w:r>
      <w:proofErr w:type="spellStart"/>
      <w:r w:rsidRPr="00273961">
        <w:rPr>
          <w:rFonts w:eastAsia="Times New Roman" w:cstheme="minorHAnsi"/>
          <w:lang w:eastAsia="fr-FR"/>
        </w:rPr>
        <w:t>Univ</w:t>
      </w:r>
      <w:proofErr w:type="spellEnd"/>
      <w:r w:rsidRPr="00273961">
        <w:rPr>
          <w:rFonts w:eastAsia="Times New Roman" w:cstheme="minorHAnsi"/>
          <w:lang w:eastAsia="fr-FR"/>
        </w:rPr>
        <w:t xml:space="preserve">. Montpellier, INSERM. Épidémiologie évolutive (Ebola, HPV, SARS-CoV-2), intégration polymorphisme–politiques de santé. </w:t>
      </w:r>
    </w:p>
    <w:p w:rsidR="00273961" w:rsidRPr="00273961" w:rsidRDefault="00273961" w:rsidP="00273961">
      <w:pPr>
        <w:spacing w:after="0" w:line="240" w:lineRule="auto"/>
        <w:jc w:val="both"/>
        <w:rPr>
          <w:rFonts w:eastAsia="Times New Roman" w:cstheme="minorHAnsi"/>
          <w:lang w:eastAsia="fr-FR"/>
        </w:rPr>
      </w:pPr>
      <w:r w:rsidRPr="00273961">
        <w:rPr>
          <w:rFonts w:eastAsia="Times New Roman" w:cstheme="minorHAnsi"/>
          <w:b/>
          <w:lang w:eastAsia="fr-FR"/>
        </w:rPr>
        <w:t>Marie-Agnès Travers</w:t>
      </w:r>
      <w:r w:rsidRPr="00273961">
        <w:rPr>
          <w:rFonts w:eastAsia="Times New Roman" w:cstheme="minorHAnsi"/>
          <w:lang w:eastAsia="fr-FR"/>
        </w:rPr>
        <w:t xml:space="preserve"> | Chercheuse IFREMER, UMR IHPE. Microbiologie marine ; mortalités d’huîtres liées à </w:t>
      </w:r>
      <w:proofErr w:type="spellStart"/>
      <w:r w:rsidRPr="00273961">
        <w:rPr>
          <w:rFonts w:eastAsia="Times New Roman" w:cstheme="minorHAnsi"/>
          <w:i/>
          <w:lang w:eastAsia="fr-FR"/>
        </w:rPr>
        <w:t>Vibrio</w:t>
      </w:r>
      <w:proofErr w:type="spellEnd"/>
      <w:r w:rsidRPr="00273961">
        <w:rPr>
          <w:rFonts w:eastAsia="Times New Roman" w:cstheme="minorHAnsi"/>
          <w:i/>
          <w:lang w:eastAsia="fr-FR"/>
        </w:rPr>
        <w:t xml:space="preserve"> </w:t>
      </w:r>
      <w:proofErr w:type="spellStart"/>
      <w:r w:rsidRPr="00273961">
        <w:rPr>
          <w:rFonts w:eastAsia="Times New Roman" w:cstheme="minorHAnsi"/>
          <w:i/>
          <w:lang w:eastAsia="fr-FR"/>
        </w:rPr>
        <w:t>aestuarianus</w:t>
      </w:r>
      <w:proofErr w:type="spellEnd"/>
      <w:r w:rsidRPr="00273961">
        <w:rPr>
          <w:rFonts w:eastAsia="Times New Roman" w:cstheme="minorHAnsi"/>
          <w:lang w:eastAsia="fr-FR"/>
        </w:rPr>
        <w:t xml:space="preserve"> et surveillance nationale (LNR Mollusques). </w:t>
      </w:r>
    </w:p>
    <w:p w:rsidR="00273961" w:rsidRDefault="00273961" w:rsidP="00273961">
      <w:pPr>
        <w:spacing w:after="0" w:line="240" w:lineRule="auto"/>
        <w:jc w:val="both"/>
        <w:rPr>
          <w:rFonts w:eastAsia="Times New Roman" w:cstheme="minorHAnsi"/>
          <w:lang w:eastAsia="fr-FR"/>
        </w:rPr>
      </w:pPr>
      <w:proofErr w:type="spellStart"/>
      <w:r w:rsidRPr="00273961">
        <w:rPr>
          <w:rFonts w:eastAsia="Times New Roman" w:cstheme="minorHAnsi"/>
          <w:b/>
          <w:lang w:eastAsia="fr-FR"/>
        </w:rPr>
        <w:t>Constanze</w:t>
      </w:r>
      <w:proofErr w:type="spellEnd"/>
      <w:r w:rsidRPr="00273961">
        <w:rPr>
          <w:rFonts w:eastAsia="Times New Roman" w:cstheme="minorHAnsi"/>
          <w:b/>
          <w:lang w:eastAsia="fr-FR"/>
        </w:rPr>
        <w:t> </w:t>
      </w:r>
      <w:bookmarkStart w:id="0" w:name="OLE_LINK1"/>
      <w:proofErr w:type="spellStart"/>
      <w:r w:rsidRPr="00273961">
        <w:rPr>
          <w:rFonts w:eastAsia="Times New Roman" w:cstheme="minorHAnsi"/>
          <w:b/>
          <w:lang w:eastAsia="fr-FR"/>
        </w:rPr>
        <w:t>Ciavarella</w:t>
      </w:r>
      <w:proofErr w:type="spellEnd"/>
      <w:r w:rsidRPr="00273961">
        <w:rPr>
          <w:rFonts w:eastAsia="Times New Roman" w:cstheme="minorHAnsi"/>
          <w:lang w:eastAsia="fr-FR"/>
        </w:rPr>
        <w:t> </w:t>
      </w:r>
      <w:bookmarkEnd w:id="0"/>
      <w:r w:rsidRPr="00273961">
        <w:rPr>
          <w:rFonts w:eastAsia="Times New Roman" w:cstheme="minorHAnsi"/>
          <w:lang w:eastAsia="fr-FR"/>
        </w:rPr>
        <w:t xml:space="preserve">| Modélisatrice, PCCEI. Modèles individu-centrés &amp; essais cliniques pour le paludisme </w:t>
      </w:r>
      <w:r w:rsidRPr="00273961">
        <w:rPr>
          <w:rFonts w:eastAsia="Times New Roman" w:cstheme="minorHAnsi"/>
          <w:i/>
          <w:lang w:eastAsia="fr-FR"/>
        </w:rPr>
        <w:t xml:space="preserve">P. </w:t>
      </w:r>
      <w:proofErr w:type="spellStart"/>
      <w:r w:rsidRPr="00273961">
        <w:rPr>
          <w:rFonts w:eastAsia="Times New Roman" w:cstheme="minorHAnsi"/>
          <w:i/>
          <w:lang w:eastAsia="fr-FR"/>
        </w:rPr>
        <w:t>vivax</w:t>
      </w:r>
      <w:proofErr w:type="spellEnd"/>
      <w:r w:rsidRPr="00273961">
        <w:rPr>
          <w:rFonts w:eastAsia="Times New Roman" w:cstheme="minorHAnsi"/>
          <w:lang w:eastAsia="fr-FR"/>
        </w:rPr>
        <w:t xml:space="preserve">, mobilité humaine, diagnostics sérologiques. </w:t>
      </w:r>
      <w:proofErr w:type="spellStart"/>
      <w:r w:rsidRPr="00273961">
        <w:rPr>
          <w:rFonts w:eastAsia="Times New Roman" w:cstheme="minorHAnsi"/>
          <w:lang w:eastAsia="fr-FR"/>
        </w:rPr>
        <w:t>ExposUM</w:t>
      </w:r>
      <w:proofErr w:type="spellEnd"/>
      <w:r w:rsidRPr="00273961">
        <w:rPr>
          <w:rFonts w:eastAsia="Times New Roman" w:cstheme="minorHAnsi"/>
          <w:lang w:eastAsia="fr-FR"/>
        </w:rPr>
        <w:t xml:space="preserve"> </w:t>
      </w:r>
      <w:proofErr w:type="spellStart"/>
      <w:r w:rsidRPr="00273961">
        <w:rPr>
          <w:rFonts w:eastAsia="Times New Roman" w:cstheme="minorHAnsi"/>
          <w:lang w:eastAsia="fr-FR"/>
        </w:rPr>
        <w:t>Fellowship</w:t>
      </w:r>
      <w:proofErr w:type="spellEnd"/>
      <w:r w:rsidRPr="00273961">
        <w:rPr>
          <w:rFonts w:eastAsia="Times New Roman" w:cstheme="minorHAnsi"/>
          <w:lang w:eastAsia="fr-FR"/>
        </w:rPr>
        <w:t xml:space="preserve"> 2024 : </w:t>
      </w:r>
      <w:proofErr w:type="spellStart"/>
      <w:r w:rsidRPr="00273961">
        <w:rPr>
          <w:rFonts w:eastAsia="Times New Roman" w:cstheme="minorHAnsi"/>
          <w:lang w:eastAsia="fr-FR"/>
        </w:rPr>
        <w:t>Modelling</w:t>
      </w:r>
      <w:proofErr w:type="spellEnd"/>
      <w:r w:rsidRPr="00273961">
        <w:rPr>
          <w:rFonts w:eastAsia="Times New Roman" w:cstheme="minorHAnsi"/>
          <w:lang w:eastAsia="fr-FR"/>
        </w:rPr>
        <w:t xml:space="preserve"> the </w:t>
      </w:r>
      <w:proofErr w:type="spellStart"/>
      <w:r w:rsidRPr="00273961">
        <w:rPr>
          <w:rFonts w:eastAsia="Times New Roman" w:cstheme="minorHAnsi"/>
          <w:lang w:eastAsia="fr-FR"/>
        </w:rPr>
        <w:t>role</w:t>
      </w:r>
      <w:proofErr w:type="spellEnd"/>
      <w:r w:rsidRPr="00273961">
        <w:rPr>
          <w:rFonts w:eastAsia="Times New Roman" w:cstheme="minorHAnsi"/>
          <w:lang w:eastAsia="fr-FR"/>
        </w:rPr>
        <w:t xml:space="preserve"> of </w:t>
      </w:r>
      <w:proofErr w:type="spellStart"/>
      <w:r w:rsidRPr="00273961">
        <w:rPr>
          <w:rFonts w:eastAsia="Times New Roman" w:cstheme="minorHAnsi"/>
          <w:lang w:eastAsia="fr-FR"/>
        </w:rPr>
        <w:t>heterogeneity</w:t>
      </w:r>
      <w:proofErr w:type="spellEnd"/>
      <w:r w:rsidRPr="00273961">
        <w:rPr>
          <w:rFonts w:eastAsia="Times New Roman" w:cstheme="minorHAnsi"/>
          <w:lang w:eastAsia="fr-FR"/>
        </w:rPr>
        <w:t xml:space="preserve"> in the transmission of </w:t>
      </w:r>
      <w:proofErr w:type="spellStart"/>
      <w:r w:rsidRPr="00273961">
        <w:rPr>
          <w:rFonts w:eastAsia="Times New Roman" w:cstheme="minorHAnsi"/>
          <w:lang w:eastAsia="fr-FR"/>
        </w:rPr>
        <w:t>infectious</w:t>
      </w:r>
      <w:proofErr w:type="spellEnd"/>
      <w:r w:rsidRPr="00273961">
        <w:rPr>
          <w:rFonts w:eastAsia="Times New Roman" w:cstheme="minorHAnsi"/>
          <w:lang w:eastAsia="fr-FR"/>
        </w:rPr>
        <w:t xml:space="preserve"> </w:t>
      </w:r>
      <w:proofErr w:type="spellStart"/>
      <w:r w:rsidRPr="00273961">
        <w:rPr>
          <w:rFonts w:eastAsia="Times New Roman" w:cstheme="minorHAnsi"/>
          <w:lang w:eastAsia="fr-FR"/>
        </w:rPr>
        <w:t>diseases</w:t>
      </w:r>
      <w:proofErr w:type="spellEnd"/>
      <w:r w:rsidRPr="00273961">
        <w:rPr>
          <w:rFonts w:eastAsia="Times New Roman" w:cstheme="minorHAnsi"/>
          <w:lang w:eastAsia="fr-FR"/>
        </w:rPr>
        <w:t xml:space="preserve"> </w:t>
      </w:r>
    </w:p>
    <w:p w:rsidR="00273961" w:rsidRPr="00273961" w:rsidRDefault="00273961" w:rsidP="00273961">
      <w:pPr>
        <w:spacing w:after="0" w:line="240" w:lineRule="auto"/>
        <w:jc w:val="both"/>
        <w:rPr>
          <w:rFonts w:eastAsia="Times New Roman" w:cstheme="minorHAnsi"/>
          <w:lang w:eastAsia="fr-FR"/>
        </w:rPr>
      </w:pPr>
    </w:p>
    <w:p w:rsidR="00273961" w:rsidRDefault="00273961" w:rsidP="00273961">
      <w:pPr>
        <w:spacing w:after="0" w:line="240" w:lineRule="auto"/>
        <w:jc w:val="both"/>
        <w:rPr>
          <w:rFonts w:eastAsia="Times New Roman" w:cstheme="minorHAnsi"/>
          <w:lang w:eastAsia="fr-FR"/>
        </w:rPr>
      </w:pPr>
      <w:r w:rsidRPr="00273961">
        <w:rPr>
          <w:rFonts w:eastAsia="Times New Roman" w:cstheme="minorHAnsi"/>
          <w:b/>
          <w:lang w:eastAsia="fr-FR"/>
        </w:rPr>
        <w:t>Romain Bertrand</w:t>
      </w:r>
      <w:r w:rsidRPr="00273961">
        <w:rPr>
          <w:rFonts w:eastAsia="Times New Roman" w:cstheme="minorHAnsi"/>
          <w:lang w:eastAsia="fr-FR"/>
        </w:rPr>
        <w:t xml:space="preserve"> | UMR CRBE – CNRS (Toulouse). Tenure-</w:t>
      </w:r>
      <w:proofErr w:type="spellStart"/>
      <w:r w:rsidRPr="00273961">
        <w:rPr>
          <w:rFonts w:eastAsia="Times New Roman" w:cstheme="minorHAnsi"/>
          <w:lang w:eastAsia="fr-FR"/>
        </w:rPr>
        <w:t>track</w:t>
      </w:r>
      <w:proofErr w:type="spellEnd"/>
      <w:r w:rsidRPr="00273961">
        <w:rPr>
          <w:rFonts w:eastAsia="Times New Roman" w:cstheme="minorHAnsi"/>
          <w:lang w:eastAsia="fr-FR"/>
        </w:rPr>
        <w:t xml:space="preserve"> « CPJ » en écologie fonctionnelle ; base de données spatio-temporelles pour prédire les redistributions d’espèces. </w:t>
      </w:r>
    </w:p>
    <w:p w:rsidR="00273961" w:rsidRPr="00273961" w:rsidRDefault="00273961" w:rsidP="00273961">
      <w:pPr>
        <w:spacing w:after="0" w:line="240" w:lineRule="auto"/>
        <w:jc w:val="both"/>
        <w:rPr>
          <w:rFonts w:eastAsia="Times New Roman" w:cstheme="minorHAnsi"/>
          <w:lang w:eastAsia="fr-FR"/>
        </w:rPr>
      </w:pPr>
      <w:r w:rsidRPr="00273961">
        <w:rPr>
          <w:rFonts w:eastAsia="Times New Roman" w:cstheme="minorHAnsi"/>
          <w:b/>
          <w:lang w:eastAsia="fr-FR"/>
        </w:rPr>
        <w:t xml:space="preserve">Bastien </w:t>
      </w:r>
      <w:proofErr w:type="spellStart"/>
      <w:r w:rsidRPr="00273961">
        <w:rPr>
          <w:rFonts w:eastAsia="Times New Roman" w:cstheme="minorHAnsi"/>
          <w:b/>
          <w:lang w:eastAsia="fr-FR"/>
        </w:rPr>
        <w:t>Reyné</w:t>
      </w:r>
      <w:proofErr w:type="spellEnd"/>
      <w:r w:rsidRPr="00273961">
        <w:rPr>
          <w:rFonts w:eastAsia="Times New Roman" w:cstheme="minorHAnsi"/>
          <w:lang w:eastAsia="fr-FR"/>
        </w:rPr>
        <w:t xml:space="preserve"> | Post-doc UMR SISTM – Bordeaux Population </w:t>
      </w:r>
      <w:proofErr w:type="spellStart"/>
      <w:r w:rsidRPr="00273961">
        <w:rPr>
          <w:rFonts w:eastAsia="Times New Roman" w:cstheme="minorHAnsi"/>
          <w:lang w:eastAsia="fr-FR"/>
        </w:rPr>
        <w:t>Health</w:t>
      </w:r>
      <w:proofErr w:type="spellEnd"/>
      <w:r w:rsidRPr="00273961">
        <w:rPr>
          <w:rFonts w:eastAsia="Times New Roman" w:cstheme="minorHAnsi"/>
          <w:lang w:eastAsia="fr-FR"/>
        </w:rPr>
        <w:t xml:space="preserve">. Modélisation intra-hôte (VHB) et dynamique évolutive des </w:t>
      </w:r>
      <w:proofErr w:type="spellStart"/>
      <w:r w:rsidRPr="00273961">
        <w:rPr>
          <w:rFonts w:eastAsia="Times New Roman" w:cstheme="minorHAnsi"/>
          <w:lang w:eastAsia="fr-FR"/>
        </w:rPr>
        <w:t>variants</w:t>
      </w:r>
      <w:proofErr w:type="spellEnd"/>
      <w:r w:rsidRPr="00273961">
        <w:rPr>
          <w:rFonts w:eastAsia="Times New Roman" w:cstheme="minorHAnsi"/>
          <w:lang w:eastAsia="fr-FR"/>
        </w:rPr>
        <w:t xml:space="preserve"> SARS-CoV-2. </w:t>
      </w:r>
    </w:p>
    <w:p w:rsidR="00273961" w:rsidRPr="00273961" w:rsidRDefault="00273961" w:rsidP="00273961">
      <w:pPr>
        <w:spacing w:after="0" w:line="240" w:lineRule="auto"/>
        <w:jc w:val="both"/>
        <w:rPr>
          <w:rFonts w:eastAsia="Times New Roman" w:cstheme="minorHAnsi"/>
          <w:lang w:eastAsia="fr-FR"/>
        </w:rPr>
      </w:pPr>
      <w:proofErr w:type="spellStart"/>
      <w:r w:rsidRPr="00273961">
        <w:rPr>
          <w:rFonts w:eastAsia="Times New Roman" w:cstheme="minorHAnsi"/>
          <w:b/>
          <w:lang w:eastAsia="fr-FR"/>
        </w:rPr>
        <w:t>Annia</w:t>
      </w:r>
      <w:proofErr w:type="spellEnd"/>
      <w:r w:rsidRPr="00273961">
        <w:rPr>
          <w:rFonts w:eastAsia="Times New Roman" w:cstheme="minorHAnsi"/>
          <w:b/>
          <w:lang w:eastAsia="fr-FR"/>
        </w:rPr>
        <w:t xml:space="preserve"> Alba</w:t>
      </w:r>
      <w:r w:rsidRPr="00273961">
        <w:rPr>
          <w:rFonts w:eastAsia="Times New Roman" w:cstheme="minorHAnsi"/>
          <w:lang w:eastAsia="fr-FR"/>
        </w:rPr>
        <w:t xml:space="preserve"> | Chercheuse CNRS, UMR IHPE. Interactions hôte–parasite (</w:t>
      </w:r>
      <w:proofErr w:type="spellStart"/>
      <w:r w:rsidRPr="00273961">
        <w:rPr>
          <w:rFonts w:eastAsia="Times New Roman" w:cstheme="minorHAnsi"/>
          <w:lang w:eastAsia="fr-FR"/>
        </w:rPr>
        <w:t>fasciolose</w:t>
      </w:r>
      <w:proofErr w:type="spellEnd"/>
      <w:r w:rsidRPr="00273961">
        <w:rPr>
          <w:rFonts w:eastAsia="Times New Roman" w:cstheme="minorHAnsi"/>
          <w:lang w:eastAsia="fr-FR"/>
        </w:rPr>
        <w:t xml:space="preserve">) et niche écologique des escargots invasifs. </w:t>
      </w:r>
      <w:proofErr w:type="spellStart"/>
      <w:r w:rsidRPr="00273961">
        <w:rPr>
          <w:rFonts w:eastAsia="Times New Roman" w:cstheme="minorHAnsi"/>
          <w:lang w:eastAsia="fr-FR"/>
        </w:rPr>
        <w:t>ExposUM</w:t>
      </w:r>
      <w:proofErr w:type="spellEnd"/>
      <w:r w:rsidRPr="00273961">
        <w:rPr>
          <w:rFonts w:eastAsia="Times New Roman" w:cstheme="minorHAnsi"/>
          <w:lang w:eastAsia="fr-FR"/>
        </w:rPr>
        <w:t xml:space="preserve"> </w:t>
      </w:r>
      <w:proofErr w:type="spellStart"/>
      <w:r w:rsidRPr="00273961">
        <w:rPr>
          <w:rFonts w:eastAsia="Times New Roman" w:cstheme="minorHAnsi"/>
          <w:lang w:eastAsia="fr-FR"/>
        </w:rPr>
        <w:t>Fellowship</w:t>
      </w:r>
      <w:proofErr w:type="spellEnd"/>
      <w:r w:rsidRPr="00273961">
        <w:rPr>
          <w:rFonts w:eastAsia="Times New Roman" w:cstheme="minorHAnsi"/>
          <w:lang w:eastAsia="fr-FR"/>
        </w:rPr>
        <w:t xml:space="preserve"> 2023 : </w:t>
      </w:r>
      <w:proofErr w:type="spellStart"/>
      <w:r w:rsidRPr="00273961">
        <w:rPr>
          <w:rFonts w:eastAsia="Times New Roman" w:cstheme="minorHAnsi"/>
          <w:lang w:eastAsia="fr-FR"/>
        </w:rPr>
        <w:t>Biological</w:t>
      </w:r>
      <w:proofErr w:type="spellEnd"/>
      <w:r w:rsidRPr="00273961">
        <w:rPr>
          <w:rFonts w:eastAsia="Times New Roman" w:cstheme="minorHAnsi"/>
          <w:lang w:eastAsia="fr-FR"/>
        </w:rPr>
        <w:t xml:space="preserve"> invasions, </w:t>
      </w:r>
      <w:proofErr w:type="spellStart"/>
      <w:r w:rsidRPr="00273961">
        <w:rPr>
          <w:rFonts w:eastAsia="Times New Roman" w:cstheme="minorHAnsi"/>
          <w:lang w:eastAsia="fr-FR"/>
        </w:rPr>
        <w:t>climate</w:t>
      </w:r>
      <w:proofErr w:type="spellEnd"/>
      <w:r w:rsidRPr="00273961">
        <w:rPr>
          <w:rFonts w:eastAsia="Times New Roman" w:cstheme="minorHAnsi"/>
          <w:lang w:eastAsia="fr-FR"/>
        </w:rPr>
        <w:t xml:space="preserve"> change and </w:t>
      </w:r>
      <w:proofErr w:type="spellStart"/>
      <w:r w:rsidRPr="00273961">
        <w:rPr>
          <w:rFonts w:eastAsia="Times New Roman" w:cstheme="minorHAnsi"/>
          <w:lang w:eastAsia="fr-FR"/>
        </w:rPr>
        <w:t>trematodiasis</w:t>
      </w:r>
      <w:proofErr w:type="spellEnd"/>
      <w:r w:rsidRPr="00273961">
        <w:rPr>
          <w:rFonts w:eastAsia="Times New Roman" w:cstheme="minorHAnsi"/>
          <w:lang w:eastAsia="fr-FR"/>
        </w:rPr>
        <w:t xml:space="preserve"> in </w:t>
      </w:r>
      <w:proofErr w:type="spellStart"/>
      <w:r w:rsidRPr="00273961">
        <w:rPr>
          <w:rFonts w:eastAsia="Times New Roman" w:cstheme="minorHAnsi"/>
          <w:lang w:eastAsia="fr-FR"/>
        </w:rPr>
        <w:t>Occitania</w:t>
      </w:r>
      <w:proofErr w:type="spellEnd"/>
      <w:r w:rsidRPr="00273961">
        <w:rPr>
          <w:rFonts w:eastAsia="Times New Roman" w:cstheme="minorHAnsi"/>
          <w:lang w:eastAsia="fr-FR"/>
        </w:rPr>
        <w:t xml:space="preserve">: </w:t>
      </w:r>
      <w:proofErr w:type="spellStart"/>
      <w:r w:rsidRPr="00273961">
        <w:rPr>
          <w:rFonts w:eastAsia="Times New Roman" w:cstheme="minorHAnsi"/>
          <w:lang w:eastAsia="fr-FR"/>
        </w:rPr>
        <w:t>a</w:t>
      </w:r>
      <w:proofErr w:type="spellEnd"/>
      <w:r w:rsidRPr="00273961">
        <w:rPr>
          <w:rFonts w:eastAsia="Times New Roman" w:cstheme="minorHAnsi"/>
          <w:lang w:eastAsia="fr-FR"/>
        </w:rPr>
        <w:t xml:space="preserve"> </w:t>
      </w:r>
      <w:proofErr w:type="spellStart"/>
      <w:r w:rsidRPr="00273961">
        <w:rPr>
          <w:rFonts w:eastAsia="Times New Roman" w:cstheme="minorHAnsi"/>
          <w:lang w:eastAsia="fr-FR"/>
        </w:rPr>
        <w:t>vector</w:t>
      </w:r>
      <w:proofErr w:type="spellEnd"/>
      <w:r w:rsidRPr="00273961">
        <w:rPr>
          <w:rFonts w:eastAsia="Times New Roman" w:cstheme="minorHAnsi"/>
          <w:lang w:eastAsia="fr-FR"/>
        </w:rPr>
        <w:t xml:space="preserve"> </w:t>
      </w:r>
      <w:proofErr w:type="spellStart"/>
      <w:r w:rsidRPr="00273961">
        <w:rPr>
          <w:rFonts w:eastAsia="Times New Roman" w:cstheme="minorHAnsi"/>
          <w:lang w:eastAsia="fr-FR"/>
        </w:rPr>
        <w:t>centered</w:t>
      </w:r>
      <w:proofErr w:type="spellEnd"/>
      <w:r w:rsidRPr="00273961">
        <w:rPr>
          <w:rFonts w:eastAsia="Times New Roman" w:cstheme="minorHAnsi"/>
          <w:lang w:eastAsia="fr-FR"/>
        </w:rPr>
        <w:t xml:space="preserve"> One </w:t>
      </w:r>
      <w:proofErr w:type="spellStart"/>
      <w:r w:rsidRPr="00273961">
        <w:rPr>
          <w:rFonts w:eastAsia="Times New Roman" w:cstheme="minorHAnsi"/>
          <w:lang w:eastAsia="fr-FR"/>
        </w:rPr>
        <w:t>Health</w:t>
      </w:r>
      <w:proofErr w:type="spellEnd"/>
      <w:r w:rsidRPr="00273961">
        <w:rPr>
          <w:rFonts w:eastAsia="Times New Roman" w:cstheme="minorHAnsi"/>
          <w:lang w:eastAsia="fr-FR"/>
        </w:rPr>
        <w:t xml:space="preserve"> </w:t>
      </w:r>
      <w:proofErr w:type="spellStart"/>
      <w:r w:rsidRPr="00273961">
        <w:rPr>
          <w:rFonts w:eastAsia="Times New Roman" w:cstheme="minorHAnsi"/>
          <w:lang w:eastAsia="fr-FR"/>
        </w:rPr>
        <w:t>approach</w:t>
      </w:r>
      <w:proofErr w:type="spellEnd"/>
      <w:r w:rsidRPr="00273961">
        <w:rPr>
          <w:rFonts w:eastAsia="Times New Roman" w:cstheme="minorHAnsi"/>
          <w:lang w:eastAsia="fr-FR"/>
        </w:rPr>
        <w:t xml:space="preserve"> for </w:t>
      </w:r>
      <w:proofErr w:type="spellStart"/>
      <w:r w:rsidRPr="00273961">
        <w:rPr>
          <w:rFonts w:eastAsia="Times New Roman" w:cstheme="minorHAnsi"/>
          <w:lang w:eastAsia="fr-FR"/>
        </w:rPr>
        <w:t>assessing</w:t>
      </w:r>
      <w:proofErr w:type="spellEnd"/>
      <w:r w:rsidRPr="00273961">
        <w:rPr>
          <w:rFonts w:eastAsia="Times New Roman" w:cstheme="minorHAnsi"/>
          <w:lang w:eastAsia="fr-FR"/>
        </w:rPr>
        <w:t xml:space="preserve"> </w:t>
      </w:r>
      <w:proofErr w:type="spellStart"/>
      <w:r w:rsidRPr="00273961">
        <w:rPr>
          <w:rFonts w:eastAsia="Times New Roman" w:cstheme="minorHAnsi"/>
          <w:lang w:eastAsia="fr-FR"/>
        </w:rPr>
        <w:t>risks</w:t>
      </w:r>
      <w:proofErr w:type="spellEnd"/>
      <w:r w:rsidRPr="00273961">
        <w:rPr>
          <w:rFonts w:eastAsia="Times New Roman" w:cstheme="minorHAnsi"/>
          <w:lang w:eastAsia="fr-FR"/>
        </w:rPr>
        <w:t xml:space="preserve"> and interventions on </w:t>
      </w:r>
      <w:proofErr w:type="spellStart"/>
      <w:r w:rsidRPr="00273961">
        <w:rPr>
          <w:rFonts w:eastAsia="Times New Roman" w:cstheme="minorHAnsi"/>
          <w:lang w:eastAsia="fr-FR"/>
        </w:rPr>
        <w:t>snail</w:t>
      </w:r>
      <w:proofErr w:type="spellEnd"/>
      <w:r w:rsidRPr="00273961">
        <w:rPr>
          <w:rFonts w:eastAsia="Times New Roman" w:cstheme="minorHAnsi"/>
          <w:lang w:eastAsia="fr-FR"/>
        </w:rPr>
        <w:t xml:space="preserve">-borne </w:t>
      </w:r>
      <w:proofErr w:type="spellStart"/>
      <w:r w:rsidRPr="00273961">
        <w:rPr>
          <w:rFonts w:eastAsia="Times New Roman" w:cstheme="minorHAnsi"/>
          <w:lang w:eastAsia="fr-FR"/>
        </w:rPr>
        <w:t>zoonosis</w:t>
      </w:r>
      <w:proofErr w:type="spellEnd"/>
      <w:r w:rsidRPr="00273961">
        <w:rPr>
          <w:rFonts w:eastAsia="Times New Roman" w:cstheme="minorHAnsi"/>
          <w:lang w:eastAsia="fr-FR"/>
        </w:rPr>
        <w:t xml:space="preserve"> (</w:t>
      </w:r>
      <w:proofErr w:type="spellStart"/>
      <w:r w:rsidRPr="00273961">
        <w:rPr>
          <w:rFonts w:eastAsia="Times New Roman" w:cstheme="minorHAnsi"/>
          <w:lang w:eastAsia="fr-FR"/>
        </w:rPr>
        <w:t>InvaSnails</w:t>
      </w:r>
      <w:proofErr w:type="spellEnd"/>
      <w:r w:rsidRPr="00273961">
        <w:rPr>
          <w:rFonts w:eastAsia="Times New Roman" w:cstheme="minorHAnsi"/>
          <w:lang w:eastAsia="fr-FR"/>
        </w:rPr>
        <w:t>).</w:t>
      </w:r>
    </w:p>
    <w:p w:rsidR="00273961" w:rsidRPr="00273961" w:rsidRDefault="00273961" w:rsidP="00273961">
      <w:pPr>
        <w:spacing w:after="0" w:line="240" w:lineRule="auto"/>
        <w:jc w:val="both"/>
        <w:rPr>
          <w:rFonts w:eastAsia="Times New Roman" w:cstheme="minorHAnsi"/>
          <w:lang w:eastAsia="fr-FR"/>
        </w:rPr>
      </w:pPr>
      <w:r w:rsidRPr="00273961">
        <w:rPr>
          <w:rFonts w:eastAsia="Times New Roman" w:cstheme="minorHAnsi"/>
          <w:b/>
          <w:lang w:eastAsia="fr-FR"/>
        </w:rPr>
        <w:t xml:space="preserve">Bart </w:t>
      </w:r>
      <w:proofErr w:type="spellStart"/>
      <w:r w:rsidRPr="00273961">
        <w:rPr>
          <w:rFonts w:eastAsia="Times New Roman" w:cstheme="minorHAnsi"/>
          <w:b/>
          <w:lang w:eastAsia="fr-FR"/>
        </w:rPr>
        <w:t>Haegeman</w:t>
      </w:r>
      <w:proofErr w:type="spellEnd"/>
      <w:r w:rsidRPr="00273961">
        <w:rPr>
          <w:rFonts w:eastAsia="Times New Roman" w:cstheme="minorHAnsi"/>
          <w:lang w:eastAsia="fr-FR"/>
        </w:rPr>
        <w:t xml:space="preserve"> | Chercheur CNRS, UMR LOMIC. Thé</w:t>
      </w:r>
      <w:r>
        <w:rPr>
          <w:rFonts w:eastAsia="Times New Roman" w:cstheme="minorHAnsi"/>
          <w:lang w:eastAsia="fr-FR"/>
        </w:rPr>
        <w:t>orie des communautés et modèles.</w:t>
      </w:r>
    </w:p>
    <w:p w:rsidR="00273961" w:rsidRPr="00273961" w:rsidRDefault="00273961" w:rsidP="00273961">
      <w:pPr>
        <w:spacing w:after="0" w:line="240" w:lineRule="auto"/>
        <w:jc w:val="both"/>
        <w:rPr>
          <w:rFonts w:eastAsia="Times New Roman" w:cstheme="minorHAnsi"/>
          <w:lang w:eastAsia="fr-FR"/>
        </w:rPr>
      </w:pPr>
    </w:p>
    <w:p w:rsidR="00273961" w:rsidRPr="00273961" w:rsidRDefault="00273961" w:rsidP="00273961">
      <w:pPr>
        <w:spacing w:after="0" w:line="240" w:lineRule="auto"/>
        <w:jc w:val="both"/>
        <w:rPr>
          <w:rFonts w:eastAsia="Times New Roman" w:cstheme="minorHAnsi"/>
          <w:lang w:eastAsia="fr-FR"/>
        </w:rPr>
      </w:pPr>
      <w:r w:rsidRPr="00273961">
        <w:rPr>
          <w:rFonts w:eastAsia="Times New Roman" w:cstheme="minorHAnsi"/>
          <w:lang w:eastAsia="fr-FR"/>
        </w:rPr>
        <w:t xml:space="preserve">Nos remerciements à Serge Dumont, directeur du LAMPS, pour l’accueil, à Robert </w:t>
      </w:r>
      <w:proofErr w:type="spellStart"/>
      <w:r w:rsidRPr="00273961">
        <w:rPr>
          <w:rFonts w:eastAsia="Times New Roman" w:cstheme="minorHAnsi"/>
          <w:lang w:eastAsia="fr-FR"/>
        </w:rPr>
        <w:t>Brouzet</w:t>
      </w:r>
      <w:proofErr w:type="spellEnd"/>
      <w:r w:rsidRPr="00273961">
        <w:rPr>
          <w:rFonts w:eastAsia="Times New Roman" w:cstheme="minorHAnsi"/>
          <w:lang w:eastAsia="fr-FR"/>
        </w:rPr>
        <w:t xml:space="preserve"> et Mircea </w:t>
      </w:r>
      <w:proofErr w:type="spellStart"/>
      <w:r w:rsidRPr="00273961">
        <w:rPr>
          <w:rFonts w:eastAsia="Times New Roman" w:cstheme="minorHAnsi"/>
          <w:lang w:eastAsia="fr-FR"/>
        </w:rPr>
        <w:t>Sofonea</w:t>
      </w:r>
      <w:proofErr w:type="spellEnd"/>
      <w:r w:rsidRPr="00273961">
        <w:rPr>
          <w:rFonts w:eastAsia="Times New Roman" w:cstheme="minorHAnsi"/>
          <w:lang w:eastAsia="fr-FR"/>
        </w:rPr>
        <w:t xml:space="preserve"> (LAMPS) et Christoph</w:t>
      </w:r>
      <w:r>
        <w:rPr>
          <w:rFonts w:eastAsia="Times New Roman" w:cstheme="minorHAnsi"/>
          <w:lang w:eastAsia="fr-FR"/>
        </w:rPr>
        <w:t xml:space="preserve"> </w:t>
      </w:r>
      <w:proofErr w:type="spellStart"/>
      <w:r>
        <w:rPr>
          <w:rFonts w:eastAsia="Times New Roman" w:cstheme="minorHAnsi"/>
          <w:lang w:eastAsia="fr-FR"/>
        </w:rPr>
        <w:t>Grunau</w:t>
      </w:r>
      <w:proofErr w:type="spellEnd"/>
      <w:r w:rsidRPr="00273961">
        <w:rPr>
          <w:rFonts w:eastAsia="Times New Roman" w:cstheme="minorHAnsi"/>
          <w:lang w:eastAsia="fr-FR"/>
        </w:rPr>
        <w:t xml:space="preserve"> (IHPE) pour l’organisation et à Nadia </w:t>
      </w:r>
      <w:proofErr w:type="spellStart"/>
      <w:r w:rsidRPr="00273961">
        <w:rPr>
          <w:rFonts w:eastAsia="Times New Roman" w:cstheme="minorHAnsi"/>
          <w:lang w:eastAsia="fr-FR"/>
        </w:rPr>
        <w:t>Tahri-Roe</w:t>
      </w:r>
      <w:proofErr w:type="spellEnd"/>
      <w:r w:rsidRPr="00273961">
        <w:rPr>
          <w:rFonts w:eastAsia="Times New Roman" w:cstheme="minorHAnsi"/>
          <w:lang w:eastAsia="fr-FR"/>
        </w:rPr>
        <w:t xml:space="preserve">, Diane </w:t>
      </w:r>
      <w:r>
        <w:rPr>
          <w:rFonts w:eastAsia="Times New Roman" w:cstheme="minorHAnsi"/>
          <w:lang w:eastAsia="fr-FR"/>
        </w:rPr>
        <w:t xml:space="preserve">Merceron </w:t>
      </w:r>
      <w:r w:rsidRPr="00273961">
        <w:rPr>
          <w:rFonts w:eastAsia="Times New Roman" w:cstheme="minorHAnsi"/>
          <w:lang w:eastAsia="fr-FR"/>
        </w:rPr>
        <w:t xml:space="preserve">et Camille </w:t>
      </w:r>
      <w:proofErr w:type="spellStart"/>
      <w:r>
        <w:rPr>
          <w:rFonts w:eastAsia="Times New Roman" w:cstheme="minorHAnsi"/>
          <w:lang w:eastAsia="fr-FR"/>
        </w:rPr>
        <w:t>Gonter</w:t>
      </w:r>
      <w:proofErr w:type="spellEnd"/>
      <w:r>
        <w:rPr>
          <w:rFonts w:eastAsia="Times New Roman" w:cstheme="minorHAnsi"/>
          <w:lang w:eastAsia="fr-FR"/>
        </w:rPr>
        <w:t xml:space="preserve"> </w:t>
      </w:r>
      <w:bookmarkStart w:id="1" w:name="_GoBack"/>
      <w:bookmarkEnd w:id="1"/>
      <w:r w:rsidRPr="00273961">
        <w:rPr>
          <w:rFonts w:eastAsia="Times New Roman" w:cstheme="minorHAnsi"/>
          <w:lang w:eastAsia="fr-FR"/>
        </w:rPr>
        <w:t>pour la préparation et gestion. </w:t>
      </w:r>
    </w:p>
    <w:p w:rsidR="007673F7" w:rsidRPr="00273961" w:rsidRDefault="007673F7" w:rsidP="00273961">
      <w:pPr>
        <w:jc w:val="both"/>
        <w:rPr>
          <w:rFonts w:cstheme="minorHAnsi"/>
        </w:rPr>
      </w:pPr>
    </w:p>
    <w:sectPr w:rsidR="007673F7" w:rsidRPr="002739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61"/>
    <w:rsid w:val="00273961"/>
    <w:rsid w:val="007673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9823"/>
  <w15:chartTrackingRefBased/>
  <w15:docId w15:val="{C993A18F-27F4-401D-AD7D-A6C89881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39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58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pe.fr/ihpe-travers-marie-agnes/" TargetMode="External"/><Relationship Id="rId13" Type="http://schemas.openxmlformats.org/officeDocument/2006/relationships/hyperlink" Target="http://bart.haegeman.free.fr/" TargetMode="External"/><Relationship Id="rId3" Type="http://schemas.openxmlformats.org/officeDocument/2006/relationships/webSettings" Target="webSettings.xml"/><Relationship Id="rId7" Type="http://schemas.openxmlformats.org/officeDocument/2006/relationships/hyperlink" Target="https://www.umontpellier.fr/articles/mircea-sofonea-la-modelisation-est-une-forme-danalyse-quantitative-de-donnees-comme-une-autre-non-une-pratique-divinatoire" TargetMode="External"/><Relationship Id="rId12" Type="http://schemas.openxmlformats.org/officeDocument/2006/relationships/hyperlink" Target="https://ihpe.fr/ihpe-alba-menendez-ann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mps.univ-perp.fr/membres/hassan-maatouk" TargetMode="External"/><Relationship Id="rId11" Type="http://schemas.openxmlformats.org/officeDocument/2006/relationships/hyperlink" Target="https://www.linkedin.com/in/breyne/?originalSubdomain=fr" TargetMode="External"/><Relationship Id="rId5" Type="http://schemas.openxmlformats.org/officeDocument/2006/relationships/hyperlink" Target="https://francescobonaldi.weebly.com/" TargetMode="External"/><Relationship Id="rId15" Type="http://schemas.openxmlformats.org/officeDocument/2006/relationships/theme" Target="theme/theme1.xml"/><Relationship Id="rId10" Type="http://schemas.openxmlformats.org/officeDocument/2006/relationships/hyperlink" Target="https://crbe.cnrs.fr/annuaire/bertrand" TargetMode="External"/><Relationship Id="rId4" Type="http://schemas.openxmlformats.org/officeDocument/2006/relationships/hyperlink" Target="(https:/lamps.univ-perp.fr" TargetMode="External"/><Relationship Id="rId9" Type="http://schemas.openxmlformats.org/officeDocument/2006/relationships/hyperlink" Target="https://www.linkedin.com/in/constanze-ciavarella/?originalSubdomain=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906</Words>
  <Characters>4984</Characters>
  <Application>Microsoft Office Word</Application>
  <DocSecurity>0</DocSecurity>
  <Lines>41</Lines>
  <Paragraphs>11</Paragraphs>
  <ScaleCrop>false</ScaleCrop>
  <Company>Ifremer</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MODAT</dc:creator>
  <cp:keywords/>
  <dc:description/>
  <cp:lastModifiedBy>Anne MODAT</cp:lastModifiedBy>
  <cp:revision>1</cp:revision>
  <dcterms:created xsi:type="dcterms:W3CDTF">2025-04-29T12:57:00Z</dcterms:created>
  <dcterms:modified xsi:type="dcterms:W3CDTF">2025-04-29T13:06:00Z</dcterms:modified>
</cp:coreProperties>
</file>